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  <w:lang w:val="en-US" w:eastAsia="zh-CN" w:bidi="ar-SA"/>
        </w:rPr>
        <w:pict>
          <v:shape id="图片框 1025" o:spid="_x0000_s1026" type="#_x0000_t75" style="height:26.4pt;width:18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荣庆物流招聘简章</w:t>
      </w:r>
    </w:p>
    <w:p>
      <w:pPr>
        <w:jc w:val="left"/>
        <w:rPr>
          <w:rFonts w:ascii="微软雅黑" w:hAnsi="微软雅黑" w:eastAsia="微软雅黑"/>
          <w:b/>
          <w:kern w:val="10"/>
          <w:sz w:val="28"/>
          <w:szCs w:val="28"/>
        </w:rPr>
      </w:pPr>
      <w:r>
        <w:rPr>
          <w:rFonts w:hint="eastAsia" w:ascii="微软雅黑" w:hAnsi="微软雅黑" w:eastAsia="微软雅黑"/>
          <w:b/>
          <w:kern w:val="10"/>
          <w:sz w:val="28"/>
          <w:szCs w:val="28"/>
        </w:rPr>
        <w:t>一、公司简介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公司于1985年创立，总部设于中国上海，2007年携手香港今日资本、加拿大pamoja集团，注册成立合资公司，注册资金5亿元，2008年通过ISO9001国际质量管理体系认证。是一家集冷链、普货、化工为业务核心的国家“AAAAA”级物流企业，提供全国公路运输、配送、仓储于一体的供应链服务。公司先后被授予“中国物流百强企业”、“中国长三角冷链物流金牌营运商”、“2008年度中国食品物流十佳企业”等荣誉称号。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公司目前4000余人，13年营业额超过18亿，年吞吐量320万吨。网络建设上，有48个分公司，城市覆盖1500个。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服务的客户为中高端客户，如下：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冷链：百事食品、雀巢、不凡帝范梅勒、玛氏食品、金帝、肯德基、永和大王、必胜客、湾仔码头、龙凤食品、哈根达斯、卡夫、雅培、好时、蒙牛乳业、伊利乳业、正大食品、元祖食品、汇源、三得利等。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化工：巴斯夫、陶氏化学、亨斯迈、阿克苏、PPG、拜耳、默克、罗门哈斯、聚菱燕、丽利、朗盛等。</w:t>
      </w:r>
    </w:p>
    <w:p>
      <w:pPr>
        <w:ind w:firstLine="480" w:firstLineChars="200"/>
        <w:rPr>
          <w:rFonts w:ascii="微软雅黑" w:hAnsi="微软雅黑" w:eastAsia="微软雅黑"/>
          <w:kern w:val="10"/>
          <w:sz w:val="24"/>
          <w:szCs w:val="28"/>
        </w:rPr>
      </w:pPr>
      <w:r>
        <w:rPr>
          <w:rFonts w:hint="eastAsia" w:ascii="微软雅黑" w:hAnsi="微软雅黑" w:eastAsia="微软雅黑"/>
          <w:kern w:val="10"/>
          <w:sz w:val="24"/>
          <w:szCs w:val="28"/>
        </w:rPr>
        <w:t>普货：欧莱雅、威图、施耐德、ABB、金伯利、乐家洁具、震旦家具、3M、宜而爽、梅兰日兰、西门子、卡特彼勒、DHL、CEVA等。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/>
          <w:b/>
          <w:kern w:val="10"/>
          <w:sz w:val="28"/>
          <w:szCs w:val="28"/>
        </w:rPr>
      </w:pPr>
      <w:r>
        <w:rPr>
          <w:rFonts w:hint="eastAsia" w:ascii="微软雅黑" w:hAnsi="微软雅黑" w:eastAsia="微软雅黑"/>
          <w:b/>
          <w:kern w:val="10"/>
          <w:sz w:val="28"/>
          <w:szCs w:val="28"/>
        </w:rPr>
        <w:t>二、企业规划</w:t>
      </w:r>
    </w:p>
    <w:p>
      <w:pPr>
        <w:rPr>
          <w:rFonts w:ascii="微软雅黑" w:hAnsi="微软雅黑" w:eastAsia="微软雅黑"/>
          <w:b/>
          <w:bCs/>
          <w:kern w:val="1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bCs/>
          <w:kern w:val="10"/>
          <w:sz w:val="28"/>
          <w:szCs w:val="28"/>
          <w:lang w:val="en-US" w:eastAsia="zh-CN" w:bidi="ar-SA"/>
        </w:rPr>
        <w:pict>
          <v:shape id="图片框 1026" o:spid="_x0000_s1027" type="#_x0000_t75" style="height:274.4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b/>
          <w:kern w:val="10"/>
          <w:sz w:val="28"/>
          <w:szCs w:val="28"/>
        </w:rPr>
      </w:pPr>
      <w:r>
        <w:rPr>
          <w:rFonts w:hint="eastAsia" w:ascii="微软雅黑" w:hAnsi="微软雅黑" w:eastAsia="微软雅黑"/>
          <w:b/>
          <w:kern w:val="10"/>
          <w:sz w:val="28"/>
          <w:szCs w:val="28"/>
        </w:rPr>
        <w:t>三、招聘岗位——管理培训生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1、培养方向：</w:t>
      </w:r>
      <w:r>
        <w:rPr>
          <w:rFonts w:hint="eastAsia" w:ascii="微软雅黑" w:hAnsi="微软雅黑" w:eastAsia="微软雅黑"/>
          <w:sz w:val="24"/>
          <w:szCs w:val="24"/>
        </w:rPr>
        <w:t>公司未来的中层及以上管理干部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</w:rPr>
        <w:t>2、优势：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1"/>
      </w:r>
      <w:r>
        <w:rPr>
          <w:rFonts w:hint="eastAsia" w:ascii="微软雅黑" w:hAnsi="微软雅黑" w:eastAsia="微软雅黑"/>
          <w:sz w:val="24"/>
          <w:szCs w:val="24"/>
        </w:rPr>
        <w:t>系统的导师规划和指导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2"/>
      </w:r>
      <w:r>
        <w:rPr>
          <w:rFonts w:hint="eastAsia" w:ascii="微软雅黑" w:hAnsi="微软雅黑" w:eastAsia="微软雅黑"/>
          <w:sz w:val="24"/>
          <w:szCs w:val="24"/>
        </w:rPr>
        <w:t>丰富的培训机会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3"/>
      </w:r>
      <w:r>
        <w:rPr>
          <w:rFonts w:hint="eastAsia" w:ascii="微软雅黑" w:hAnsi="微软雅黑" w:eastAsia="微软雅黑"/>
          <w:sz w:val="24"/>
          <w:szCs w:val="24"/>
        </w:rPr>
        <w:t>广阔的晋升空间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4"/>
      </w:r>
      <w:r>
        <w:rPr>
          <w:rFonts w:hint="eastAsia" w:ascii="微软雅黑" w:hAnsi="微软雅黑" w:eastAsia="微软雅黑"/>
          <w:sz w:val="24"/>
          <w:szCs w:val="24"/>
        </w:rPr>
        <w:t>全国范围的轮岗学习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5"/>
      </w:r>
      <w:r>
        <w:rPr>
          <w:rFonts w:hint="eastAsia" w:ascii="微软雅黑" w:hAnsi="微软雅黑" w:eastAsia="微软雅黑"/>
          <w:sz w:val="24"/>
          <w:szCs w:val="24"/>
        </w:rPr>
        <w:t>优先参与公司阶段性储备干部的培训和选拔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3、基本要求：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1"/>
      </w:r>
      <w:r>
        <w:rPr>
          <w:rFonts w:hint="eastAsia" w:ascii="微软雅黑" w:hAnsi="微软雅黑" w:eastAsia="微软雅黑"/>
          <w:sz w:val="24"/>
          <w:szCs w:val="24"/>
        </w:rPr>
        <w:t xml:space="preserve"> “211”“985工程”应届毕业生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2"/>
      </w:r>
      <w:r>
        <w:rPr>
          <w:rFonts w:hint="eastAsia" w:ascii="微软雅黑" w:hAnsi="微软雅黑" w:eastAsia="微软雅黑"/>
          <w:sz w:val="24"/>
          <w:szCs w:val="24"/>
        </w:rPr>
        <w:t>能吃苦耐劳，能服从公司调配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sym w:font="Wingdings" w:char="F083"/>
      </w:r>
      <w:r>
        <w:rPr>
          <w:rFonts w:hint="eastAsia" w:ascii="微软雅黑" w:hAnsi="微软雅黑" w:eastAsia="微软雅黑"/>
          <w:sz w:val="24"/>
          <w:szCs w:val="24"/>
        </w:rPr>
        <w:t>学生干部、党员优先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4、薪资福利</w:t>
      </w:r>
    </w:p>
    <w:p>
      <w:pPr>
        <w:ind w:firstLine="360" w:firstLineChars="15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薪资待遇=4K（面试中表现优秀者，可提高薪资层级）</w:t>
      </w:r>
    </w:p>
    <w:p>
      <w:pPr>
        <w:ind w:firstLine="360" w:firstLineChars="15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福利=五险+带薪培训学习+免费提供食宿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pict>
          <v:shape id="图片框 1027" o:spid="_x0000_s1028" type="#_x0000_t75" style="height:233.6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righ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上图为总公司宿舍</w:t>
      </w:r>
    </w:p>
    <w:p>
      <w:pPr>
        <w:rPr>
          <w:rFonts w:hint="eastAsia" w:ascii="微软雅黑" w:hAnsi="微软雅黑" w:eastAsia="微软雅黑"/>
          <w:b/>
          <w:kern w:val="10"/>
          <w:sz w:val="28"/>
          <w:szCs w:val="28"/>
        </w:rPr>
      </w:pPr>
    </w:p>
    <w:p>
      <w:pPr>
        <w:rPr>
          <w:rFonts w:ascii="微软雅黑" w:hAnsi="微软雅黑" w:eastAsia="微软雅黑"/>
          <w:b/>
          <w:kern w:val="10"/>
          <w:sz w:val="28"/>
          <w:szCs w:val="28"/>
        </w:rPr>
      </w:pPr>
      <w:r>
        <w:rPr>
          <w:rFonts w:hint="eastAsia" w:ascii="微软雅黑" w:hAnsi="微软雅黑" w:eastAsia="微软雅黑"/>
          <w:b/>
          <w:kern w:val="10"/>
          <w:sz w:val="28"/>
          <w:szCs w:val="28"/>
        </w:rPr>
        <w:t>公司总部地址：上海市嘉定区澄浏中路1228号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联系人：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贾超</w:t>
      </w:r>
      <w:r>
        <w:rPr>
          <w:rFonts w:hint="eastAsia" w:ascii="微软雅黑" w:hAnsi="微软雅黑" w:eastAsia="微软雅黑"/>
          <w:sz w:val="28"/>
          <w:szCs w:val="28"/>
        </w:rPr>
        <w:t xml:space="preserve">                 联系电话：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14769933285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公司网址：</w:t>
      </w:r>
      <w:r>
        <w:rPr>
          <w:rFonts w:ascii="微软雅黑" w:hAnsi="微软雅黑" w:eastAsia="微软雅黑"/>
          <w:sz w:val="28"/>
          <w:szCs w:val="28"/>
        </w:rPr>
        <w:t>http://www.rokin.cn</w:t>
      </w:r>
      <w:r>
        <w:rPr>
          <w:rFonts w:hint="eastAsia" w:ascii="微软雅黑" w:hAnsi="微软雅黑" w:eastAsia="微软雅黑"/>
          <w:sz w:val="28"/>
          <w:szCs w:val="28"/>
        </w:rPr>
        <w:t xml:space="preserve">  公司邮箱：rqjthr@rokin.cn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主要招聘的专业有物流管理、工商管理、会计学、人力资源管理、市场营销、电子商务、和国际经济与贸易等专业。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我们将于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11月10日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10:00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在贵校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燕山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校区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1205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举办宣讲会，望大家奔走相告，准时参加！</w:t>
      </w:r>
    </w:p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4">
    <w:name w:val="HTML 预设格式 Char"/>
    <w:basedOn w:val="7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3</Pages>
  <Words>126</Words>
  <Characters>721</Characters>
  <Lines>6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2014-10-16T09:09:00Z</dcterms:created>
  <dc:creator>雨林木风</dc:creator>
  <cp:lastModifiedBy>Administrator</cp:lastModifiedBy>
  <dcterms:modified xsi:type="dcterms:W3CDTF">2014-11-03T01:45:53Z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